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left="46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6"/>
          <w:sz w:val="35"/>
          <w:szCs w:val="35"/>
        </w:rPr>
        <w:t>附件：</w:t>
      </w:r>
    </w:p>
    <w:p>
      <w:pPr>
        <w:spacing w:before="208" w:line="218" w:lineRule="auto"/>
        <w:jc w:val="center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杭州电子科技大学科研项目实验安全风险评估表</w:t>
      </w:r>
    </w:p>
    <w:p>
      <w:pPr>
        <w:spacing w:line="105" w:lineRule="exact"/>
      </w:pPr>
    </w:p>
    <w:tbl>
      <w:tblPr>
        <w:tblStyle w:val="5"/>
        <w:tblW w:w="10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320"/>
        <w:gridCol w:w="3277"/>
        <w:gridCol w:w="2058"/>
        <w:gridCol w:w="2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933" w:type="dxa"/>
            <w:gridSpan w:val="2"/>
            <w:vAlign w:val="top"/>
          </w:tcPr>
          <w:p>
            <w:pPr>
              <w:pStyle w:val="6"/>
              <w:spacing w:before="155" w:line="220" w:lineRule="auto"/>
              <w:ind w:left="475"/>
            </w:pPr>
            <w:r>
              <w:rPr>
                <w:spacing w:val="3"/>
              </w:rPr>
              <w:t>项目名称</w:t>
            </w:r>
          </w:p>
        </w:tc>
        <w:tc>
          <w:tcPr>
            <w:tcW w:w="81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33" w:type="dxa"/>
            <w:gridSpan w:val="2"/>
            <w:vAlign w:val="top"/>
          </w:tcPr>
          <w:p>
            <w:pPr>
              <w:pStyle w:val="6"/>
              <w:spacing w:before="111" w:line="219" w:lineRule="auto"/>
              <w:ind w:left="355"/>
            </w:pPr>
            <w:r>
              <w:rPr>
                <w:spacing w:val="2"/>
              </w:rPr>
              <w:t>项目负责人</w:t>
            </w:r>
          </w:p>
        </w:tc>
        <w:tc>
          <w:tcPr>
            <w:tcW w:w="3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pStyle w:val="6"/>
              <w:spacing w:before="109" w:line="219" w:lineRule="auto"/>
              <w:ind w:left="445"/>
            </w:pPr>
            <w:r>
              <w:rPr>
                <w:spacing w:val="1"/>
              </w:rPr>
              <w:t>负责人手机</w:t>
            </w: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933" w:type="dxa"/>
            <w:gridSpan w:val="2"/>
            <w:vAlign w:val="top"/>
          </w:tcPr>
          <w:p>
            <w:pPr>
              <w:pStyle w:val="6"/>
              <w:spacing w:before="120" w:line="219" w:lineRule="auto"/>
              <w:ind w:left="115"/>
            </w:pPr>
            <w:r>
              <w:rPr>
                <w:spacing w:val="1"/>
              </w:rPr>
              <w:t>负责人所在单位</w:t>
            </w:r>
          </w:p>
        </w:tc>
        <w:tc>
          <w:tcPr>
            <w:tcW w:w="3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pStyle w:val="6"/>
              <w:spacing w:before="120" w:line="219" w:lineRule="auto"/>
              <w:ind w:left="335"/>
            </w:pPr>
            <w:r>
              <w:rPr>
                <w:spacing w:val="8"/>
              </w:rPr>
              <w:t>项目起止年月</w:t>
            </w: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933" w:type="dxa"/>
            <w:gridSpan w:val="2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75"/>
            </w:pPr>
            <w:r>
              <w:rPr>
                <w:spacing w:val="6"/>
              </w:rPr>
              <w:t>来款性质</w:t>
            </w:r>
          </w:p>
        </w:tc>
        <w:tc>
          <w:tcPr>
            <w:tcW w:w="3277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8" w:lineRule="auto"/>
              <w:ind w:left="152"/>
            </w:pPr>
            <w:r>
              <w:rPr>
                <w:spacing w:val="9"/>
              </w:rPr>
              <w:t>□纵向项目</w:t>
            </w:r>
            <w:r>
              <w:rPr>
                <w:spacing w:val="57"/>
              </w:rPr>
              <w:t xml:space="preserve">  </w:t>
            </w:r>
            <w:r>
              <w:rPr>
                <w:rFonts w:hint="eastAsia"/>
                <w:spacing w:val="9"/>
                <w:lang w:eastAsia="zh-CN"/>
              </w:rPr>
              <w:t>□</w:t>
            </w:r>
            <w:r>
              <w:rPr>
                <w:spacing w:val="9"/>
              </w:rPr>
              <w:t>横向项目</w:t>
            </w:r>
          </w:p>
        </w:tc>
        <w:tc>
          <w:tcPr>
            <w:tcW w:w="2058" w:type="dxa"/>
            <w:vAlign w:val="top"/>
          </w:tcPr>
          <w:p>
            <w:pPr>
              <w:pStyle w:val="6"/>
              <w:spacing w:before="210" w:line="225" w:lineRule="auto"/>
              <w:ind w:left="135" w:right="263"/>
            </w:pPr>
            <w:r>
              <w:rPr>
                <w:spacing w:val="1"/>
              </w:rPr>
              <w:t>实验场所地址</w:t>
            </w:r>
            <w:r>
              <w:rPr>
                <w:spacing w:val="2"/>
              </w:rPr>
              <w:t xml:space="preserve">  </w:t>
            </w:r>
            <w:r>
              <w:rPr>
                <w:spacing w:val="12"/>
              </w:rPr>
              <w:t>(校内实验室地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址或其他场所)</w:t>
            </w: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7" w:hRule="atLeast"/>
          <w:jc w:val="center"/>
        </w:trPr>
        <w:tc>
          <w:tcPr>
            <w:tcW w:w="613" w:type="dxa"/>
            <w:vAlign w:val="center"/>
          </w:tcPr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left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科研项目组自评情况</w:t>
            </w: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51" w:lineRule="auto"/>
              <w:ind w:left="345" w:right="28" w:firstLine="120"/>
              <w:jc w:val="center"/>
            </w:pPr>
          </w:p>
        </w:tc>
        <w:tc>
          <w:tcPr>
            <w:tcW w:w="9467" w:type="dxa"/>
            <w:gridSpan w:val="4"/>
            <w:vAlign w:val="top"/>
          </w:tcPr>
          <w:p>
            <w:pPr>
              <w:pStyle w:val="6"/>
              <w:spacing w:before="127" w:line="219" w:lineRule="auto"/>
              <w:ind w:left="144"/>
            </w:pPr>
            <w:r>
              <w:rPr>
                <w:b/>
                <w:bCs/>
              </w:rPr>
              <w:t>属于较高实验安全风险科研项目</w:t>
            </w:r>
          </w:p>
          <w:p>
            <w:pPr>
              <w:pStyle w:val="6"/>
              <w:spacing w:before="120" w:line="220" w:lineRule="auto"/>
              <w:ind w:left="591"/>
            </w:pPr>
            <w:r>
              <w:rPr>
                <w:spacing w:val="5"/>
              </w:rPr>
              <w:t>涉及下列情况之一：</w:t>
            </w:r>
          </w:p>
          <w:p>
            <w:pPr>
              <w:pStyle w:val="6"/>
              <w:spacing w:before="103" w:line="219" w:lineRule="auto"/>
              <w:ind w:left="591"/>
            </w:pPr>
            <w:r>
              <w:t>1.</w:t>
            </w:r>
            <w:r>
              <w:rPr>
                <w:rFonts w:hint="eastAsia"/>
              </w:rPr>
              <w:t>□</w:t>
            </w:r>
            <w:r>
              <w:t>剧毒化学品，剧毒药品，高毒农药等</w:t>
            </w:r>
          </w:p>
          <w:p>
            <w:pPr>
              <w:pStyle w:val="6"/>
              <w:spacing w:before="123" w:line="219" w:lineRule="auto"/>
              <w:ind w:left="591"/>
            </w:pPr>
            <w:r>
              <w:t>2.</w:t>
            </w:r>
            <w:r>
              <w:rPr>
                <w:rFonts w:hint="eastAsia"/>
              </w:rPr>
              <w:t>□</w:t>
            </w:r>
            <w:r>
              <w:t>人间传染的第一类和第二类病原微生物</w:t>
            </w:r>
          </w:p>
          <w:p>
            <w:pPr>
              <w:pStyle w:val="6"/>
              <w:spacing w:before="123" w:line="219" w:lineRule="auto"/>
              <w:ind w:left="591"/>
            </w:pPr>
            <w:r>
              <w:rPr>
                <w:position w:val="13"/>
              </w:rPr>
              <w:t>3.</w:t>
            </w:r>
            <w:r>
              <w:rPr>
                <w:rFonts w:hint="eastAsia"/>
                <w:position w:val="13"/>
              </w:rPr>
              <w:t>□</w:t>
            </w:r>
            <w:r>
              <w:rPr>
                <w:position w:val="13"/>
              </w:rPr>
              <w:t>锅炉，压力20MPa及以上的压力容器，起重量10T及以上的起重类特种设备</w:t>
            </w:r>
          </w:p>
          <w:p>
            <w:pPr>
              <w:pStyle w:val="6"/>
              <w:spacing w:line="219" w:lineRule="auto"/>
              <w:ind w:left="591"/>
            </w:pPr>
            <w:r>
              <w:rPr>
                <w:spacing w:val="-1"/>
              </w:rPr>
              <w:t>4.</w:t>
            </w:r>
            <w:r>
              <w:rPr>
                <w:rFonts w:hint="eastAsia"/>
                <w:spacing w:val="-1"/>
              </w:rPr>
              <w:t>□</w:t>
            </w:r>
            <w:r>
              <w:rPr>
                <w:spacing w:val="-1"/>
              </w:rPr>
              <w:t>电压10KV及以上的高电压设备，放射类设备等</w:t>
            </w:r>
          </w:p>
          <w:p>
            <w:pPr>
              <w:pStyle w:val="6"/>
              <w:spacing w:before="105" w:line="401" w:lineRule="exact"/>
              <w:ind w:left="591"/>
            </w:pPr>
            <w:r>
              <w:rPr>
                <w:position w:val="11"/>
              </w:rPr>
              <w:t>5.</w:t>
            </w:r>
            <w:r>
              <w:rPr>
                <w:rFonts w:hint="eastAsia"/>
                <w:position w:val="11"/>
              </w:rPr>
              <w:t>□</w:t>
            </w:r>
            <w:r>
              <w:rPr>
                <w:position w:val="11"/>
              </w:rPr>
              <w:t>实验可能造成较大财产损失、人身伤害或环境污染</w:t>
            </w:r>
          </w:p>
          <w:p>
            <w:pPr>
              <w:pStyle w:val="6"/>
              <w:spacing w:line="220" w:lineRule="auto"/>
              <w:ind w:firstLine="618" w:firstLineChars="300"/>
            </w:pPr>
            <w:r>
              <w:rPr>
                <w:spacing w:val="-17"/>
              </w:rPr>
              <w:t>6.</w:t>
            </w:r>
            <w:r>
              <w:rPr>
                <w:rFonts w:hint="eastAsia"/>
                <w:spacing w:val="-17"/>
                <w:lang w:eastAsia="zh-CN"/>
              </w:rPr>
              <w:t>□</w:t>
            </w:r>
            <w:r>
              <w:rPr>
                <w:spacing w:val="-17"/>
              </w:rPr>
              <w:t>其</w:t>
            </w:r>
            <w:r>
              <w:rPr>
                <w:spacing w:val="-40"/>
              </w:rPr>
              <w:t xml:space="preserve"> </w:t>
            </w:r>
            <w:r>
              <w:rPr>
                <w:spacing w:val="-17"/>
              </w:rPr>
              <w:t>他</w:t>
            </w:r>
            <w:r>
              <w:rPr>
                <w:spacing w:val="30"/>
                <w:u w:val="single" w:color="91002B"/>
              </w:rPr>
              <w:t xml:space="preserve">  </w:t>
            </w:r>
            <w:r>
              <w:rPr>
                <w:spacing w:val="35"/>
                <w:u w:val="single" w:color="auto"/>
              </w:rPr>
              <w:t xml:space="preserve">  </w:t>
            </w:r>
            <w:r>
              <w:rPr>
                <w:spacing w:val="35"/>
                <w:u w:val="single" w:color="851200"/>
              </w:rPr>
              <w:t xml:space="preserve">  </w:t>
            </w:r>
            <w:r>
              <w:rPr>
                <w:spacing w:val="-119"/>
              </w:rPr>
              <w:t xml:space="preserve"> </w:t>
            </w:r>
            <w:r>
              <w:rPr>
                <w:spacing w:val="30"/>
                <w:u w:val="single" w:color="008B86"/>
              </w:rPr>
              <w:t xml:space="preserve">  </w:t>
            </w:r>
            <w:r>
              <w:rPr>
                <w:spacing w:val="35"/>
                <w:u w:val="single" w:color="821E00"/>
              </w:rPr>
              <w:t xml:space="preserve">  </w:t>
            </w:r>
            <w:r>
              <w:rPr>
                <w:u w:val="single" w:color="auto"/>
              </w:rPr>
              <w:t xml:space="preserve">    </w:t>
            </w:r>
          </w:p>
          <w:p>
            <w:pPr>
              <w:pStyle w:val="6"/>
              <w:spacing w:before="109" w:line="219" w:lineRule="auto"/>
              <w:ind w:left="124"/>
            </w:pPr>
            <w:r>
              <w:rPr>
                <w:b/>
                <w:bCs/>
              </w:rPr>
              <w:t>属于一般实验安全风险科研项目</w:t>
            </w:r>
          </w:p>
          <w:p>
            <w:pPr>
              <w:pStyle w:val="6"/>
              <w:spacing w:before="111" w:line="220" w:lineRule="auto"/>
              <w:ind w:left="591"/>
            </w:pPr>
            <w:r>
              <w:rPr>
                <w:spacing w:val="5"/>
              </w:rPr>
              <w:t>涉及下列情况之一：</w:t>
            </w:r>
          </w:p>
          <w:p>
            <w:pPr>
              <w:pStyle w:val="6"/>
              <w:spacing w:before="121" w:line="411" w:lineRule="exact"/>
              <w:ind w:left="601"/>
            </w:pPr>
            <w:r>
              <w:rPr>
                <w:spacing w:val="-5"/>
                <w:position w:val="12"/>
              </w:rPr>
              <w:t>1.□涉及易制毒、易制爆化学品，易燃易爆化学品，一般化学品、药品及农药等</w:t>
            </w:r>
          </w:p>
          <w:p>
            <w:pPr>
              <w:pStyle w:val="6"/>
              <w:spacing w:before="1" w:line="218" w:lineRule="auto"/>
              <w:ind w:left="591"/>
            </w:pPr>
            <w:r>
              <w:t>2.□人间传染的第三类和第四类病原微生物</w:t>
            </w:r>
          </w:p>
          <w:p>
            <w:pPr>
              <w:pStyle w:val="6"/>
              <w:spacing w:before="116" w:line="400" w:lineRule="exact"/>
              <w:ind w:left="571"/>
            </w:pPr>
            <w:r>
              <w:rPr>
                <w:position w:val="11"/>
              </w:rPr>
              <w:t>3.</w:t>
            </w:r>
            <w:r>
              <w:rPr>
                <w:rFonts w:hint="eastAsia"/>
                <w:position w:val="11"/>
              </w:rPr>
              <w:t>□</w:t>
            </w:r>
            <w:r>
              <w:rPr>
                <w:position w:val="11"/>
              </w:rPr>
              <w:t>压力0.1MPa以上20MPa以下的压力容器，起重量0.5T以上10T以下的起重类</w:t>
            </w:r>
          </w:p>
          <w:p>
            <w:pPr>
              <w:pStyle w:val="6"/>
              <w:spacing w:before="1" w:line="219" w:lineRule="auto"/>
              <w:ind w:left="121"/>
            </w:pPr>
            <w:r>
              <w:rPr>
                <w:spacing w:val="2"/>
              </w:rPr>
              <w:t>特种设备</w:t>
            </w:r>
          </w:p>
          <w:p>
            <w:pPr>
              <w:pStyle w:val="6"/>
              <w:spacing w:before="114" w:line="401" w:lineRule="exact"/>
              <w:ind w:left="571"/>
            </w:pPr>
            <w:r>
              <w:rPr>
                <w:position w:val="11"/>
              </w:rPr>
              <w:t>4.□强电设备，功率1KW及以上的加热设备，裸露传动设备</w:t>
            </w:r>
            <w:r>
              <w:rPr>
                <w:spacing w:val="-1"/>
                <w:position w:val="11"/>
              </w:rPr>
              <w:t>，机械加工类设备，大</w:t>
            </w:r>
          </w:p>
          <w:p>
            <w:pPr>
              <w:pStyle w:val="6"/>
              <w:spacing w:line="219" w:lineRule="auto"/>
              <w:ind w:left="121"/>
            </w:pPr>
            <w:r>
              <w:rPr>
                <w:spacing w:val="1"/>
              </w:rPr>
              <w:t>型仪器设备，激光设备等</w:t>
            </w:r>
          </w:p>
          <w:p>
            <w:pPr>
              <w:pStyle w:val="6"/>
              <w:spacing w:before="104" w:line="411" w:lineRule="exact"/>
              <w:jc w:val="center"/>
            </w:pPr>
            <w:r>
              <w:rPr>
                <w:rFonts w:hint="eastAsia"/>
                <w:spacing w:val="2"/>
                <w:position w:val="12"/>
                <w:lang w:val="en-US" w:eastAsia="zh-CN"/>
              </w:rPr>
              <w:t xml:space="preserve">   </w:t>
            </w:r>
            <w:r>
              <w:rPr>
                <w:spacing w:val="2"/>
                <w:position w:val="12"/>
              </w:rPr>
              <w:t>5.□一般仪器仪表类、机电类、电子类、印刷机械类、医疗器械类、体育器械类、</w:t>
            </w:r>
          </w:p>
          <w:p>
            <w:pPr>
              <w:pStyle w:val="6"/>
              <w:spacing w:line="219" w:lineRule="auto"/>
              <w:ind w:left="131"/>
            </w:pPr>
            <w:r>
              <w:t>电动工具类设备等</w:t>
            </w:r>
          </w:p>
          <w:p>
            <w:pPr>
              <w:pStyle w:val="6"/>
              <w:spacing w:before="106" w:line="220" w:lineRule="auto"/>
              <w:ind w:left="591"/>
            </w:pPr>
            <w:r>
              <w:rPr>
                <w:spacing w:val="1"/>
              </w:rPr>
              <w:t>6.□其他</w:t>
            </w:r>
            <w:r>
              <w:rPr>
                <w:u w:val="single" w:color="auto"/>
              </w:rPr>
              <w:t xml:space="preserve">               </w:t>
            </w:r>
          </w:p>
          <w:p>
            <w:pPr>
              <w:pStyle w:val="6"/>
              <w:spacing w:before="119" w:line="219" w:lineRule="auto"/>
              <w:ind w:left="134"/>
            </w:pPr>
            <w:r>
              <w:rPr>
                <w:b/>
                <w:bCs/>
              </w:rPr>
              <w:t>属于较低实验安全风险科研项目</w:t>
            </w:r>
          </w:p>
          <w:p>
            <w:pPr>
              <w:pStyle w:val="6"/>
              <w:spacing w:before="119" w:line="670" w:lineRule="exact"/>
              <w:ind w:left="591"/>
            </w:pPr>
            <w:r>
              <w:rPr>
                <w:rFonts w:hint="eastAsia"/>
                <w:position w:val="33"/>
              </w:rPr>
              <w:t>□</w:t>
            </w:r>
            <w:r>
              <w:rPr>
                <w:position w:val="33"/>
              </w:rPr>
              <w:t>未列入以上两类的科研项目，为较低安全风险科研项</w:t>
            </w:r>
            <w:r>
              <w:rPr>
                <w:spacing w:val="-1"/>
                <w:position w:val="33"/>
              </w:rPr>
              <w:t>目。</w:t>
            </w:r>
          </w:p>
          <w:p>
            <w:pPr>
              <w:pStyle w:val="6"/>
              <w:spacing w:line="218" w:lineRule="auto"/>
              <w:ind w:left="161"/>
            </w:pPr>
            <w:r>
              <w:rPr>
                <w:spacing w:val="2"/>
              </w:rPr>
              <w:t>主要风险因素分析及风险应对策略(可附页):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5"/>
        <w:tblW w:w="100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9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  <w:jc w:val="center"/>
        </w:trPr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74" w:lineRule="auto"/>
              <w:ind w:left="141" w:right="934" w:firstLine="529"/>
              <w:jc w:val="both"/>
              <w:rPr>
                <w:rFonts w:hint="eastAsia" w:eastAsia="宋体"/>
                <w:lang w:val="en-US" w:eastAsia="zh-CN"/>
              </w:rPr>
            </w:pPr>
            <w:r>
              <w:t>本人承诺已对此项目存在的安全风险全部进行了自查，并保证如实填写。 本人保证项目执行过程中，项目组将严格遵守相关</w:t>
            </w:r>
            <w:r>
              <w:rPr>
                <w:spacing w:val="-1"/>
              </w:rPr>
              <w:t>法律法规及制度，并制定科</w:t>
            </w:r>
            <w:r>
              <w:t xml:space="preserve"> 研项目安全风险防范措施及应急预案，确保安全</w:t>
            </w:r>
            <w:r>
              <w:rPr>
                <w:rFonts w:hint="eastAsia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80" w:lineRule="exact"/>
              <w:ind w:left="5750"/>
            </w:pPr>
            <w:r>
              <w:rPr>
                <w:position w:val="18"/>
              </w:rPr>
              <w:t>项目负责人签字：</w:t>
            </w:r>
          </w:p>
          <w:p>
            <w:pPr>
              <w:pStyle w:val="6"/>
              <w:spacing w:line="219" w:lineRule="auto"/>
              <w:ind w:left="5750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7" w:hRule="atLeast"/>
          <w:jc w:val="center"/>
        </w:trPr>
        <w:tc>
          <w:tcPr>
            <w:tcW w:w="680" w:type="dxa"/>
            <w:vAlign w:val="center"/>
          </w:tcPr>
          <w:p>
            <w:pPr>
              <w:pStyle w:val="6"/>
              <w:spacing w:before="78" w:line="216" w:lineRule="auto"/>
              <w:ind w:left="135" w:leftChars="0" w:right="13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二级单位审核情况</w:t>
            </w:r>
          </w:p>
        </w:tc>
        <w:tc>
          <w:tcPr>
            <w:tcW w:w="939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8" w:lineRule="auto"/>
              <w:ind w:right="14" w:firstLine="242" w:firstLineChars="100"/>
              <w:jc w:val="both"/>
            </w:pPr>
            <w:r>
              <w:rPr>
                <w:spacing w:val="1"/>
              </w:rPr>
              <w:t>①审核风险级别：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较高实验安全风险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spacing w:val="1"/>
              </w:rPr>
              <w:t xml:space="preserve"> □一般实验安全风险</w:t>
            </w:r>
            <w:r>
              <w:rPr>
                <w:spacing w:val="24"/>
              </w:rPr>
              <w:t xml:space="preserve">  </w:t>
            </w:r>
            <w:r>
              <w:rPr>
                <w:rFonts w:hint="eastAsia"/>
                <w:spacing w:val="24"/>
              </w:rPr>
              <w:t>□</w:t>
            </w:r>
            <w:r>
              <w:rPr>
                <w:spacing w:val="1"/>
              </w:rPr>
              <w:t>较低实验安全风险</w:t>
            </w:r>
          </w:p>
          <w:p>
            <w:pPr>
              <w:pStyle w:val="6"/>
              <w:spacing w:before="204" w:line="217" w:lineRule="auto"/>
              <w:ind w:firstLine="238" w:firstLineChars="100"/>
              <w:jc w:val="both"/>
            </w:pPr>
            <w:r>
              <w:rPr>
                <w:spacing w:val="-1"/>
              </w:rPr>
              <w:t>②是否纳入本单位科研安全生产监管体系?  □是</w:t>
            </w:r>
            <w:r>
              <w:rPr>
                <w:spacing w:val="32"/>
              </w:rPr>
              <w:t xml:space="preserve">  </w:t>
            </w:r>
            <w:r>
              <w:rPr>
                <w:rFonts w:hint="eastAsia"/>
                <w:spacing w:val="32"/>
              </w:rPr>
              <w:t>□</w:t>
            </w:r>
            <w:r>
              <w:rPr>
                <w:spacing w:val="-1"/>
              </w:rPr>
              <w:t>否</w:t>
            </w:r>
          </w:p>
          <w:p>
            <w:pPr>
              <w:pStyle w:val="6"/>
              <w:spacing w:before="228" w:line="543" w:lineRule="exact"/>
              <w:ind w:right="43"/>
              <w:jc w:val="right"/>
            </w:pPr>
            <w:r>
              <w:rPr>
                <w:position w:val="23"/>
              </w:rPr>
              <w:t>如是，且审核风险等级为一般实验安全风险和较低实验安全风险，进行风险评估结论</w:t>
            </w:r>
          </w:p>
          <w:p>
            <w:pPr>
              <w:pStyle w:val="6"/>
              <w:spacing w:line="220" w:lineRule="auto"/>
              <w:ind w:left="381"/>
            </w:pPr>
            <w:r>
              <w:rPr>
                <w:rFonts w:hint="eastAsia"/>
                <w:spacing w:val="-7"/>
              </w:rPr>
              <w:t>□</w:t>
            </w:r>
            <w:r>
              <w:rPr>
                <w:spacing w:val="-7"/>
              </w:rPr>
              <w:t>达标</w:t>
            </w:r>
            <w:r>
              <w:rPr>
                <w:spacing w:val="20"/>
              </w:rPr>
              <w:t xml:space="preserve">   </w:t>
            </w:r>
            <w:r>
              <w:rPr>
                <w:spacing w:val="-7"/>
              </w:rPr>
              <w:t>□不达标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8" w:lineRule="auto"/>
              <w:ind w:left="151"/>
            </w:pPr>
            <w:r>
              <w:rPr>
                <w:spacing w:val="-3"/>
                <w:position w:val="-1"/>
              </w:rPr>
              <w:t xml:space="preserve">负责人签字：                   </w:t>
            </w:r>
            <w:r>
              <w:rPr>
                <w:spacing w:val="-4"/>
                <w:position w:val="1"/>
              </w:rPr>
              <w:t>(单位公章)</w:t>
            </w: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6201"/>
            </w:pPr>
            <w:r>
              <w:rPr>
                <w:spacing w:val="-9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1" w:hRule="atLeast"/>
          <w:jc w:val="center"/>
        </w:trPr>
        <w:tc>
          <w:tcPr>
            <w:tcW w:w="680" w:type="dxa"/>
            <w:vAlign w:val="center"/>
          </w:tcPr>
          <w:p>
            <w:pPr>
              <w:pStyle w:val="6"/>
              <w:spacing w:line="22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专家评估意见（较高实验安全风险）</w:t>
            </w:r>
          </w:p>
        </w:tc>
        <w:tc>
          <w:tcPr>
            <w:tcW w:w="9390" w:type="dxa"/>
            <w:vAlign w:val="top"/>
          </w:tcPr>
          <w:p>
            <w:pPr>
              <w:pStyle w:val="6"/>
              <w:spacing w:before="163" w:line="531" w:lineRule="exact"/>
              <w:ind w:left="171"/>
            </w:pPr>
            <w:r>
              <w:rPr>
                <w:spacing w:val="-7"/>
                <w:position w:val="22"/>
              </w:rPr>
              <w:t>较高实验安全风险评估结论：</w:t>
            </w:r>
            <w:r>
              <w:rPr>
                <w:spacing w:val="22"/>
                <w:position w:val="22"/>
              </w:rPr>
              <w:t xml:space="preserve">    </w:t>
            </w:r>
            <w:r>
              <w:rPr>
                <w:spacing w:val="-7"/>
                <w:position w:val="22"/>
              </w:rPr>
              <w:t>□达标</w:t>
            </w:r>
            <w:r>
              <w:rPr>
                <w:rFonts w:hint="eastAsia"/>
                <w:spacing w:val="-7"/>
                <w:position w:val="22"/>
                <w:lang w:val="en-US" w:eastAsia="zh-CN"/>
              </w:rPr>
              <w:t xml:space="preserve">    □</w:t>
            </w:r>
            <w:r>
              <w:rPr>
                <w:spacing w:val="-7"/>
                <w:position w:val="22"/>
              </w:rPr>
              <w:t>不达标</w:t>
            </w:r>
          </w:p>
          <w:p>
            <w:pPr>
              <w:pStyle w:val="6"/>
              <w:spacing w:line="218" w:lineRule="auto"/>
              <w:ind w:left="151"/>
            </w:pPr>
            <w:r>
              <w:rPr>
                <w:spacing w:val="2"/>
              </w:rPr>
              <w:t>若“不达标”请说明原因(可附页):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1"/>
            </w:pPr>
            <w:r>
              <w:t>专家组签字：</w:t>
            </w:r>
          </w:p>
          <w:p>
            <w:pPr>
              <w:pStyle w:val="6"/>
              <w:spacing w:before="255" w:line="219" w:lineRule="auto"/>
              <w:ind w:left="6130"/>
            </w:pPr>
            <w:r>
              <w:rPr>
                <w:spacing w:val="-9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8"/>
      <w:pgMar w:top="1117" w:right="1554" w:bottom="1043" w:left="1554" w:header="0" w:footer="10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945"/>
      <w:rPr>
        <w:rFonts w:ascii="宋体" w:hAnsi="宋体" w:eastAsia="宋体" w:cs="宋体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liZWY0N2QzY2M4ZGNlMjlhY2QwZGMyNzVmNTgyNjgifQ=="/>
  </w:docVars>
  <w:rsids>
    <w:rsidRoot w:val="00000000"/>
    <w:rsid w:val="071874D5"/>
    <w:rsid w:val="07FC4C45"/>
    <w:rsid w:val="0922463B"/>
    <w:rsid w:val="11951E4E"/>
    <w:rsid w:val="1399374C"/>
    <w:rsid w:val="13ED4A0C"/>
    <w:rsid w:val="17AA4179"/>
    <w:rsid w:val="22E03145"/>
    <w:rsid w:val="2D031F0A"/>
    <w:rsid w:val="2DC747E2"/>
    <w:rsid w:val="2F460135"/>
    <w:rsid w:val="4B8B3770"/>
    <w:rsid w:val="4EB6369F"/>
    <w:rsid w:val="62436329"/>
    <w:rsid w:val="68477C89"/>
    <w:rsid w:val="6E056B89"/>
    <w:rsid w:val="7E8A1F33"/>
    <w:rsid w:val="7FFA2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2024-01-17T15:46:00Z</dcterms:created>
  <dc:creator>Kingsoft-PDF</dc:creator>
  <cp:lastModifiedBy>半夏</cp:lastModifiedBy>
  <cp:lastPrinted>2024-01-17T08:06:00Z</cp:lastPrinted>
  <dcterms:modified xsi:type="dcterms:W3CDTF">2024-01-17T08:11:10Z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2024-01-17T15:46:28Z</vt:filetime>
  </property>
  <property fmtid="{D5CDD505-2E9C-101B-9397-08002B2CF9AE}" pid="4" name="UsrData">
    <vt:lpwstr>65a785d183b9c4001f7500dawl</vt:lpwstr>
  </property>
  <property fmtid="{D5CDD505-2E9C-101B-9397-08002B2CF9AE}" pid="5" name="KSOProductBuildVer">
    <vt:lpwstr>2052-12.1.0.16250</vt:lpwstr>
  </property>
  <property fmtid="{D5CDD505-2E9C-101B-9397-08002B2CF9AE}" pid="6" name="ICV">
    <vt:lpwstr>EA76880E51354040ADF367A41635EBD9_12</vt:lpwstr>
  </property>
</Properties>
</file>